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7A" w:rsidRPr="00E976E3" w:rsidRDefault="00356B7A" w:rsidP="0035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976E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МИНИСТАР</w:t>
      </w:r>
      <w:r w:rsidRPr="00E976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СТВО СПОЉНИХ ПОСЛОВА</w:t>
      </w:r>
    </w:p>
    <w:p w:rsidR="001B51E2" w:rsidRPr="00E976E3" w:rsidRDefault="001B51E2" w:rsidP="0035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976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УПРАВА ЗА САРАДЊУ С ДИЈАСПОРОМ И СРБИМА У РЕГИОНУ</w:t>
      </w:r>
    </w:p>
    <w:p w:rsidR="00E976E3" w:rsidRDefault="00E976E3" w:rsidP="00E9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76E3" w:rsidRPr="001B51E2" w:rsidRDefault="00E976E3" w:rsidP="00E97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76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54. и 55. Закона о државним службеницима </w:t>
      </w:r>
      <w:r w:rsidRPr="001B51E2">
        <w:rPr>
          <w:rFonts w:ascii="Times New Roman" w:eastAsia="Times New Roman" w:hAnsi="Times New Roman" w:cs="Times New Roman"/>
          <w:sz w:val="24"/>
          <w:szCs w:val="24"/>
          <w:lang w:val="sr-Cyrl-RS"/>
        </w:rPr>
        <w:t>(„Службени гласник РС“, бр. 79/05, 81/05</w:t>
      </w:r>
      <w:r w:rsidRPr="001B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1B51E2">
        <w:rPr>
          <w:rFonts w:ascii="Times New Roman" w:eastAsia="Times New Roman" w:hAnsi="Times New Roman" w:cs="Times New Roman"/>
          <w:sz w:val="24"/>
          <w:szCs w:val="24"/>
          <w:lang w:val="sr-Cyrl-RS"/>
        </w:rPr>
        <w:t>– исправка, 83/05 – исправка, 64/07, 67/07 – исправка, 116/08, 104/09, 99/14, 94/17, 95/18 и 157/20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E976E3">
        <w:rPr>
          <w:rFonts w:ascii="Times New Roman" w:eastAsia="Times New Roman" w:hAnsi="Times New Roman" w:cs="Times New Roman"/>
          <w:sz w:val="24"/>
          <w:szCs w:val="24"/>
          <w:lang w:val="sr-Cyrl-RS"/>
        </w:rPr>
        <w:t>, и члана 9. став 1. Уредбе о интерном и јавном конкурсу за попуњавање радних места у државним органима („Службени гласник РС“, број 2/19 и 67/21), оглашава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56B7A" w:rsidRPr="007A7538" w:rsidRDefault="00356B7A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6B7A" w:rsidRPr="007A7538" w:rsidRDefault="00356B7A" w:rsidP="0035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:rsidR="00356B7A" w:rsidRDefault="00EC3521" w:rsidP="0035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ИЗВРШИЛАЧКОГ РАДНОГ</w:t>
      </w:r>
      <w:r w:rsidR="002F3A7C"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МЕСТА</w:t>
      </w:r>
      <w:r w:rsidR="00D03BD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E976E3" w:rsidRPr="007A7538" w:rsidRDefault="00E976E3" w:rsidP="0035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 МИНИСТАРТСВУ СПОЉНИХ ПОСЛОВА – УПРАВИ ЗА САРАДЊУ С ДИЈАСПОРОМ И СРБИМА У РЕГИОНУ</w:t>
      </w:r>
    </w:p>
    <w:p w:rsidR="002F3A7C" w:rsidRPr="007A7538" w:rsidRDefault="002F3A7C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6B7A" w:rsidRPr="007A7538" w:rsidRDefault="002F3A7C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I Орган у коме се попуњавају радна места: </w:t>
      </w:r>
      <w:r w:rsidR="00EC3521" w:rsidRPr="00EC352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Управа за сарадњу с дијаспором и Србима у региону</w:t>
      </w:r>
      <w:r w:rsidR="00EC352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5259CA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спољних послова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Београд, </w:t>
      </w:r>
      <w:r w:rsidR="005259CA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Кнеза Милоша 24-26</w:t>
      </w:r>
      <w:r w:rsidR="00CC5D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C73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56B7A" w:rsidRPr="007A7538" w:rsidRDefault="00356B7A" w:rsidP="0035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162" w:rsidRDefault="00EC3521" w:rsidP="00356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II Радно место</w:t>
      </w:r>
      <w:r w:rsidR="003E1E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која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 попуњава</w:t>
      </w:r>
      <w:r w:rsidR="002F3A7C"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</w:p>
    <w:p w:rsidR="00EC3521" w:rsidRDefault="00EC3521" w:rsidP="00356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EC3521" w:rsidRPr="001B51E2" w:rsidRDefault="00EC3521" w:rsidP="001B51E2">
      <w:pPr>
        <w:pStyle w:val="ListParagraph"/>
        <w:numPr>
          <w:ilvl w:val="0"/>
          <w:numId w:val="5"/>
        </w:numPr>
        <w:jc w:val="both"/>
        <w:rPr>
          <w:bCs/>
          <w:lang w:val="sr-Cyrl-RS"/>
        </w:rPr>
      </w:pPr>
      <w:r w:rsidRPr="001B51E2">
        <w:rPr>
          <w:bCs/>
          <w:lang w:val="sr-Cyrl-RS"/>
        </w:rPr>
        <w:t xml:space="preserve">радно место за </w:t>
      </w:r>
      <w:r w:rsidR="00673073">
        <w:rPr>
          <w:bCs/>
          <w:lang w:val="sr-Cyrl-RS"/>
        </w:rPr>
        <w:t xml:space="preserve">праћење формално-правних </w:t>
      </w:r>
      <w:r w:rsidRPr="001B51E2">
        <w:rPr>
          <w:bCs/>
          <w:lang w:val="sr-Cyrl-RS"/>
        </w:rPr>
        <w:t xml:space="preserve">услова конкурса за </w:t>
      </w:r>
      <w:proofErr w:type="spellStart"/>
      <w:r w:rsidRPr="001B51E2">
        <w:rPr>
          <w:bCs/>
          <w:lang w:val="sr-Cyrl-RS"/>
        </w:rPr>
        <w:t>суфинансирање</w:t>
      </w:r>
      <w:proofErr w:type="spellEnd"/>
      <w:r w:rsidRPr="001B51E2">
        <w:rPr>
          <w:bCs/>
          <w:lang w:val="sr-Cyrl-RS"/>
        </w:rPr>
        <w:t xml:space="preserve">, </w:t>
      </w:r>
      <w:r w:rsidR="00B30CD3" w:rsidRPr="001B51E2">
        <w:rPr>
          <w:bCs/>
          <w:lang w:val="sr-Cyrl-RS"/>
        </w:rPr>
        <w:t>у Одсеку за сарадњу са организацијама у дијаспору и региону,</w:t>
      </w:r>
      <w:r w:rsidR="00B30CD3" w:rsidRPr="00673073">
        <w:rPr>
          <w:lang w:val="sr-Cyrl-RS"/>
        </w:rPr>
        <w:t xml:space="preserve"> </w:t>
      </w:r>
      <w:r w:rsidRPr="001B51E2">
        <w:rPr>
          <w:bCs/>
          <w:lang w:val="sr-Cyrl-RS"/>
        </w:rPr>
        <w:t>у Сектору за сарадњу  с  дијаспором и Србима у региону, унапређење културних, просветно – образовних и других видова сарадње, у звању саветник,</w:t>
      </w:r>
      <w:r w:rsidR="00A162AC">
        <w:rPr>
          <w:bCs/>
          <w:lang w:val="sr-Latn-RS"/>
        </w:rPr>
        <w:t xml:space="preserve"> </w:t>
      </w:r>
    </w:p>
    <w:p w:rsidR="00EC3521" w:rsidRDefault="00EC3521" w:rsidP="00EC35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радни однос на неодређено време</w:t>
      </w:r>
    </w:p>
    <w:p w:rsidR="00EC3521" w:rsidRPr="00EC3521" w:rsidRDefault="00EC3521" w:rsidP="00EC35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C352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 извршилац</w:t>
      </w:r>
      <w:bookmarkStart w:id="0" w:name="_GoBack"/>
      <w:bookmarkEnd w:id="0"/>
    </w:p>
    <w:p w:rsidR="00356B7A" w:rsidRPr="007A7538" w:rsidRDefault="00356B7A" w:rsidP="00356B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EC3521" w:rsidRPr="00EC3521" w:rsidRDefault="006A73B5" w:rsidP="00EC3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C3521" w:rsidRPr="00EC35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Проверава испуњеност формално–правних услова пристиглих предлога пројеката у процесу расписивања конкурса за </w:t>
      </w:r>
      <w:proofErr w:type="spellStart"/>
      <w:r w:rsidR="00EC3521" w:rsidRPr="00EC35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суфинасирање</w:t>
      </w:r>
      <w:proofErr w:type="spellEnd"/>
      <w:r w:rsidR="00EC3521" w:rsidRPr="00EC35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; проверава усклађеност и валидност пристиглих  докумената у оквиру пријава спровођење конкурса за </w:t>
      </w:r>
      <w:proofErr w:type="spellStart"/>
      <w:r w:rsidR="00EC3521" w:rsidRPr="00EC35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суфинасирање</w:t>
      </w:r>
      <w:proofErr w:type="spellEnd"/>
      <w:r w:rsidR="00EC3521" w:rsidRPr="00EC35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 обавља друге послове по налогу шефа одсека.</w:t>
      </w:r>
    </w:p>
    <w:p w:rsidR="00D03BD5" w:rsidRPr="007A7538" w:rsidRDefault="00D03BD5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048C" w:rsidRPr="00EC3521" w:rsidRDefault="006A73B5" w:rsidP="00EC35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Услови: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3521" w:rsidRPr="00EC352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Стечено високо образовање из научне, односно стручне области у оквиру образовног-научног поља друштвено-хуманистичких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  <w:r w:rsidR="006730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C3521" w:rsidRPr="00EC352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положен државни стручни испит; најмање 3 године радног искуства у струци</w:t>
      </w:r>
      <w:r w:rsidR="00EC3521" w:rsidRPr="00EC3521">
        <w:rPr>
          <w:rFonts w:ascii="HelvCiril" w:eastAsia="Times New Roman" w:hAnsi="HelvCiril" w:cs="Times New Roman"/>
          <w:sz w:val="24"/>
          <w:szCs w:val="24"/>
          <w:lang w:val="sr-Cyrl-CS"/>
        </w:rPr>
        <w:t xml:space="preserve">, </w:t>
      </w:r>
      <w:r w:rsidR="00EC3521" w:rsidRPr="00EC3521">
        <w:rPr>
          <w:rFonts w:ascii="HelvCiril" w:eastAsia="Times New Roman" w:hAnsi="HelvCiril" w:cs="Times New Roman" w:hint="eastAsia"/>
          <w:sz w:val="24"/>
          <w:szCs w:val="24"/>
          <w:lang w:val="sr-Cyrl-CS"/>
        </w:rPr>
        <w:t>потребне компетенције за обављање послова радног места одређене у Обрасцу компетенција.</w:t>
      </w:r>
    </w:p>
    <w:p w:rsidR="00C37D52" w:rsidRPr="007A7538" w:rsidRDefault="00F149B1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>: Београд</w:t>
      </w:r>
      <w:r w:rsidR="00356B7A" w:rsidRPr="007A7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468F" w:rsidRDefault="00FB468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411E" w:rsidRPr="007A7538" w:rsidRDefault="006E5056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>III Фазе изборног поступка и учешће кандидата:</w:t>
      </w:r>
      <w:r w:rsidR="003E1E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E2411E" w:rsidRPr="007A75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</w:t>
      </w:r>
      <w:proofErr w:type="spellStart"/>
      <w:r w:rsidR="00E2411E" w:rsidRPr="007A75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понашајних</w:t>
      </w:r>
      <w:proofErr w:type="spellEnd"/>
      <w:r w:rsidR="00E2411E" w:rsidRPr="007A75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компетенција и интервју са Конкурсном комисијом. 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E2411E" w:rsidRPr="007A7538" w:rsidRDefault="00E2411E" w:rsidP="0035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073F5" w:rsidRDefault="00CC5D8B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 изборном поступку за извршилачко радно место</w:t>
      </w:r>
      <w:r w:rsidR="006E5056"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проверавају се: </w:t>
      </w:r>
    </w:p>
    <w:p w:rsidR="00624BDB" w:rsidRPr="00624BDB" w:rsidRDefault="00624BDB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073F5" w:rsidRPr="00624BDB" w:rsidRDefault="00624BDB" w:rsidP="00624BD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624B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="006E5056" w:rsidRPr="00624B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Опште функционалне компетенције, и то:</w:t>
      </w:r>
    </w:p>
    <w:p w:rsidR="009073F5" w:rsidRPr="007A7538" w:rsidRDefault="003E1EC3" w:rsidP="00356B7A">
      <w:pPr>
        <w:pStyle w:val="ListParagraph"/>
        <w:numPr>
          <w:ilvl w:val="0"/>
          <w:numId w:val="3"/>
        </w:numPr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о</w:t>
      </w:r>
      <w:r w:rsidR="006E5056" w:rsidRPr="007A7538">
        <w:rPr>
          <w:shd w:val="clear" w:color="auto" w:fill="FFFFFF"/>
          <w:lang w:val="sr-Cyrl-RS"/>
        </w:rPr>
        <w:t xml:space="preserve">рганизација и рад државних органа РС </w:t>
      </w:r>
      <w:r>
        <w:rPr>
          <w:lang w:val="sr-Cyrl-RS"/>
        </w:rPr>
        <w:t>–</w:t>
      </w:r>
      <w:r w:rsidR="006E5056" w:rsidRPr="007A7538">
        <w:rPr>
          <w:shd w:val="clear" w:color="auto" w:fill="FFFFFF"/>
          <w:lang w:val="sr-Cyrl-RS"/>
        </w:rPr>
        <w:t xml:space="preserve"> про</w:t>
      </w:r>
      <w:r w:rsidR="00BF2A57">
        <w:rPr>
          <w:shd w:val="clear" w:color="auto" w:fill="FFFFFF"/>
          <w:lang w:val="sr-Cyrl-RS"/>
        </w:rPr>
        <w:t>вераваће се путем теста (писано</w:t>
      </w:r>
      <w:r w:rsidR="006E5056" w:rsidRPr="007A7538">
        <w:rPr>
          <w:shd w:val="clear" w:color="auto" w:fill="FFFFFF"/>
          <w:lang w:val="sr-Cyrl-RS"/>
        </w:rPr>
        <w:t>)</w:t>
      </w:r>
      <w:r>
        <w:rPr>
          <w:shd w:val="clear" w:color="auto" w:fill="FFFFFF"/>
          <w:lang w:val="sr-Cyrl-RS"/>
        </w:rPr>
        <w:t>;</w:t>
      </w:r>
    </w:p>
    <w:p w:rsidR="00510CB0" w:rsidRPr="007A7538" w:rsidRDefault="003E1EC3" w:rsidP="00356B7A">
      <w:pPr>
        <w:pStyle w:val="ListParagraph"/>
        <w:numPr>
          <w:ilvl w:val="0"/>
          <w:numId w:val="3"/>
        </w:numPr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д</w:t>
      </w:r>
      <w:r w:rsidR="006E5056" w:rsidRPr="007A7538">
        <w:rPr>
          <w:shd w:val="clear" w:color="auto" w:fill="FFFFFF"/>
          <w:lang w:val="sr-Cyrl-RS"/>
        </w:rPr>
        <w:t xml:space="preserve">игитална писменост </w:t>
      </w:r>
      <w:r>
        <w:rPr>
          <w:lang w:val="sr-Cyrl-RS"/>
        </w:rPr>
        <w:t>–</w:t>
      </w:r>
      <w:r w:rsidR="006E5056" w:rsidRPr="007A7538">
        <w:rPr>
          <w:shd w:val="clear" w:color="auto" w:fill="FFFFFF"/>
          <w:lang w:val="sr-Cyrl-RS"/>
        </w:rPr>
        <w:t xml:space="preserve"> провераваће се решавањем задатака</w:t>
      </w:r>
      <w:r w:rsidR="00356B7A" w:rsidRPr="007A7538">
        <w:rPr>
          <w:shd w:val="clear" w:color="auto" w:fill="FFFFFF"/>
          <w:lang w:val="sr-Cyrl-RS"/>
        </w:rPr>
        <w:t xml:space="preserve"> </w:t>
      </w:r>
      <w:r w:rsidR="006E5056" w:rsidRPr="007A7538">
        <w:rPr>
          <w:shd w:val="clear" w:color="auto" w:fill="FFFFFF"/>
          <w:lang w:val="sr-Cyrl-RS"/>
        </w:rPr>
        <w:t>(практичним радом на</w:t>
      </w:r>
      <w:r w:rsidR="007A7538" w:rsidRPr="007A7538">
        <w:rPr>
          <w:shd w:val="clear" w:color="auto" w:fill="FFFFFF"/>
          <w:lang w:val="sr-Cyrl-RS"/>
        </w:rPr>
        <w:t xml:space="preserve"> </w:t>
      </w:r>
      <w:r w:rsidR="006E5056" w:rsidRPr="007A7538">
        <w:rPr>
          <w:shd w:val="clear" w:color="auto" w:fill="FFFFFF"/>
          <w:lang w:val="sr-Cyrl-RS"/>
        </w:rPr>
        <w:t>рачунару)</w:t>
      </w:r>
      <w:r>
        <w:rPr>
          <w:shd w:val="clear" w:color="auto" w:fill="FFFFFF"/>
          <w:lang w:val="sr-Cyrl-RS"/>
        </w:rPr>
        <w:t>;</w:t>
      </w:r>
    </w:p>
    <w:p w:rsidR="00C056CB" w:rsidRDefault="003E1EC3" w:rsidP="00356B7A">
      <w:pPr>
        <w:pStyle w:val="ListParagraph"/>
        <w:numPr>
          <w:ilvl w:val="0"/>
          <w:numId w:val="3"/>
        </w:numPr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п</w:t>
      </w:r>
      <w:r w:rsidR="006E5056" w:rsidRPr="007A7538">
        <w:rPr>
          <w:shd w:val="clear" w:color="auto" w:fill="FFFFFF"/>
          <w:lang w:val="sr-Cyrl-RS"/>
        </w:rPr>
        <w:t xml:space="preserve">ословна комуникација </w:t>
      </w:r>
      <w:r>
        <w:rPr>
          <w:lang w:val="sr-Cyrl-RS"/>
        </w:rPr>
        <w:t>–</w:t>
      </w:r>
      <w:r w:rsidR="006E5056" w:rsidRPr="007A7538">
        <w:rPr>
          <w:shd w:val="clear" w:color="auto" w:fill="FFFFFF"/>
          <w:lang w:val="sr-Cyrl-RS"/>
        </w:rPr>
        <w:t xml:space="preserve"> проверав</w:t>
      </w:r>
      <w:r w:rsidR="00BF2A57">
        <w:rPr>
          <w:shd w:val="clear" w:color="auto" w:fill="FFFFFF"/>
          <w:lang w:val="sr-Cyrl-RS"/>
        </w:rPr>
        <w:t>аће се путем симулације (писано</w:t>
      </w:r>
      <w:r w:rsidR="006E5056" w:rsidRPr="007A7538">
        <w:rPr>
          <w:shd w:val="clear" w:color="auto" w:fill="FFFFFF"/>
          <w:lang w:val="sr-Cyrl-RS"/>
        </w:rPr>
        <w:t>).</w:t>
      </w:r>
    </w:p>
    <w:p w:rsidR="000D163B" w:rsidRPr="000D163B" w:rsidRDefault="000D163B" w:rsidP="000D163B">
      <w:pPr>
        <w:jc w:val="both"/>
        <w:rPr>
          <w:sz w:val="24"/>
          <w:szCs w:val="24"/>
          <w:shd w:val="clear" w:color="auto" w:fill="FFFFFF"/>
          <w:lang w:val="sr-Cyrl-RS"/>
        </w:rPr>
      </w:pPr>
    </w:p>
    <w:p w:rsidR="000D163B" w:rsidRPr="000D163B" w:rsidRDefault="000D163B" w:rsidP="000D163B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16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0D163B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0D163B" w:rsidRPr="000D163B" w:rsidRDefault="000D163B" w:rsidP="000D163B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0D163B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тестовне</w:t>
      </w:r>
      <w:proofErr w:type="spellEnd"/>
      <w:r w:rsidRPr="000D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провере.  </w:t>
      </w:r>
    </w:p>
    <w:p w:rsidR="00F81146" w:rsidRPr="007A7538" w:rsidRDefault="00F81146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356B7A" w:rsidRDefault="00510CB0" w:rsidP="00356B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Cyrl-RS"/>
        </w:rPr>
      </w:pPr>
      <w:r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>2.</w:t>
      </w:r>
      <w:r w:rsidR="006E5056"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Провера посеб</w:t>
      </w:r>
      <w:r w:rsidR="00356B7A"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>них функционалних компетенција:</w:t>
      </w:r>
      <w:r w:rsidR="003E1E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6E5056"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</w:t>
      </w:r>
      <w:r w:rsidR="00EE3FC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ункционалних компетенција и то:</w:t>
      </w:r>
      <w:r w:rsidR="000D3D0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EE3FC5" w:rsidRPr="00EE3FC5" w:rsidRDefault="00EE3FC5" w:rsidP="00EE3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EE3FC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Посебна функционална компетенција за радно место за праћење формално-правних услова конкурса за суфинансирање:</w:t>
      </w:r>
    </w:p>
    <w:p w:rsidR="00EE3FC5" w:rsidRPr="00EE3FC5" w:rsidRDefault="00EE3FC5" w:rsidP="00EE3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BF2A57" w:rsidRPr="00BF2A57" w:rsidRDefault="00BF2A57" w:rsidP="00BF2A57">
      <w:pPr>
        <w:pStyle w:val="ListParagraph"/>
        <w:numPr>
          <w:ilvl w:val="0"/>
          <w:numId w:val="6"/>
        </w:numPr>
        <w:contextualSpacing w:val="0"/>
        <w:jc w:val="both"/>
        <w:rPr>
          <w:rFonts w:eastAsiaTheme="minorHAnsi"/>
          <w:color w:val="000000" w:themeColor="text1"/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 </w:t>
      </w:r>
      <w:r w:rsidRPr="00BF2A57">
        <w:rPr>
          <w:rFonts w:eastAsiaTheme="minorHAnsi"/>
          <w:color w:val="000000" w:themeColor="text1"/>
          <w:shd w:val="clear" w:color="auto" w:fill="FFFFFF"/>
          <w:lang w:val="sr-Cyrl-RS"/>
        </w:rPr>
        <w:t xml:space="preserve">Професионално окружење, прописи и акти из надлежности и организације </w:t>
      </w:r>
    </w:p>
    <w:p w:rsidR="00BF2A57" w:rsidRPr="00BF2A57" w:rsidRDefault="00BF2A57" w:rsidP="00BF2A5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</w:pPr>
      <w:r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органа (Закон о дијаспори и Србима у региону</w:t>
      </w:r>
      <w:r w:rsidR="00463F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)</w:t>
      </w:r>
      <w:r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- п</w:t>
      </w:r>
      <w:r w:rsidR="00463F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ровераваће се путем симулације  </w:t>
      </w:r>
      <w:r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463F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(</w:t>
      </w:r>
      <w:r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писано),</w:t>
      </w:r>
    </w:p>
    <w:p w:rsidR="00BF2A57" w:rsidRPr="00BF2A57" w:rsidRDefault="00BF2A57" w:rsidP="00BF2A5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</w:pPr>
      <w:r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Релевантни прописи и акти из делокруга радног места (Закон о државној управи,   </w:t>
      </w:r>
    </w:p>
    <w:p w:rsidR="00BF2A57" w:rsidRPr="00BF2A57" w:rsidRDefault="00BF2A57" w:rsidP="00BF2A5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</w:pPr>
      <w:r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Правилник о садржају и начину  вођења евиденције организација у дијаспори и  </w:t>
      </w:r>
    </w:p>
    <w:p w:rsidR="00BF2A57" w:rsidRPr="00BF2A57" w:rsidRDefault="00BF2A57" w:rsidP="00BF2A5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</w:pPr>
      <w:r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евиденције организација Срба у региону и Правилник о ближим условима и </w:t>
      </w:r>
    </w:p>
    <w:p w:rsidR="00BF2A57" w:rsidRPr="00BF2A57" w:rsidRDefault="00BF2A57" w:rsidP="00BF2A5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</w:pPr>
      <w:r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поступку додељивања средстава  за </w:t>
      </w:r>
      <w:proofErr w:type="spellStart"/>
      <w:r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суфинансирање</w:t>
      </w:r>
      <w:proofErr w:type="spellEnd"/>
      <w:r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пројеката</w:t>
      </w:r>
      <w:r w:rsidR="00463F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)</w:t>
      </w:r>
      <w:r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- провераваће се </w:t>
      </w:r>
    </w:p>
    <w:p w:rsidR="00BF2A57" w:rsidRPr="00BF2A57" w:rsidRDefault="00463F13" w:rsidP="00BF2A5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путем симулације (</w:t>
      </w:r>
      <w:r w:rsidR="00BF2A57" w:rsidRPr="00BF2A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писано),</w:t>
      </w:r>
    </w:p>
    <w:p w:rsidR="00BF2A57" w:rsidRPr="00BF2A57" w:rsidRDefault="00BF2A57" w:rsidP="00BF2A57">
      <w:pPr>
        <w:pStyle w:val="ListParagraph"/>
        <w:numPr>
          <w:ilvl w:val="0"/>
          <w:numId w:val="6"/>
        </w:numPr>
        <w:jc w:val="both"/>
        <w:rPr>
          <w:rFonts w:eastAsiaTheme="minorHAnsi"/>
          <w:color w:val="000000" w:themeColor="text1"/>
          <w:shd w:val="clear" w:color="auto" w:fill="FFFFFF"/>
          <w:lang w:val="sr-Cyrl-RS"/>
        </w:rPr>
      </w:pPr>
      <w:r>
        <w:rPr>
          <w:rFonts w:eastAsiaTheme="minorHAnsi"/>
          <w:color w:val="000000" w:themeColor="text1"/>
          <w:shd w:val="clear" w:color="auto" w:fill="FFFFFF"/>
          <w:lang w:val="sr-Cyrl-RS"/>
        </w:rPr>
        <w:t xml:space="preserve"> </w:t>
      </w:r>
      <w:r w:rsidRPr="00BF2A57">
        <w:rPr>
          <w:rFonts w:eastAsiaTheme="minorHAnsi"/>
          <w:color w:val="000000" w:themeColor="text1"/>
          <w:shd w:val="clear" w:color="auto" w:fill="FFFFFF"/>
          <w:lang w:val="sr-Cyrl-RS"/>
        </w:rPr>
        <w:t>Страни језик (Енглески језик – ниво Б1) -  провераваће се путем теста (писано).</w:t>
      </w:r>
    </w:p>
    <w:p w:rsidR="000D3D0A" w:rsidRPr="0034563E" w:rsidRDefault="000D3D0A" w:rsidP="00BF2A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Cyrl-RS"/>
        </w:rPr>
      </w:pPr>
    </w:p>
    <w:p w:rsidR="000D163B" w:rsidRDefault="000D3D0A" w:rsidP="000D1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A058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:rsidR="000D163B" w:rsidRDefault="000D163B" w:rsidP="000D1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D3D0A" w:rsidRPr="000A0585" w:rsidRDefault="000D3D0A" w:rsidP="000D1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A058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Комисија може одлучити да се кандидату изврши провера наведене компетенције, ако увидом у достављени сертификат, потврду или други одговарајући доказ не може потпуно да оцени поседовање ове компетенције.</w:t>
      </w:r>
    </w:p>
    <w:p w:rsidR="00152249" w:rsidRPr="007A7538" w:rsidRDefault="00152249" w:rsidP="0015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FE2B8F" w:rsidRPr="007A7538" w:rsidRDefault="00186D59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3.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Провера </w:t>
      </w:r>
      <w:proofErr w:type="spellStart"/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понашајних</w:t>
      </w:r>
      <w:proofErr w:type="spellEnd"/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компетенција:</w:t>
      </w:r>
      <w:r w:rsidR="003E1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За</w:t>
      </w:r>
      <w:r w:rsidR="000657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наведен</w:t>
      </w:r>
      <w:r w:rsidR="000657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</w:t>
      </w:r>
      <w:r w:rsidR="000657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радно место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0A0585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провераваће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се следеће </w:t>
      </w:r>
      <w:proofErr w:type="spellStart"/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онашајне</w:t>
      </w:r>
      <w:proofErr w:type="spellEnd"/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компетенције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: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управљање информацијама, управљање задацима и остваривање резултата, орјентација ка учењу и променама, изградња и одржавање професионалних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односа, саве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</w:t>
      </w:r>
      <w:r w:rsidR="00405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ност, посвећеност и интегритет, 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путем </w:t>
      </w:r>
      <w:proofErr w:type="spellStart"/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психометријских</w:t>
      </w:r>
      <w:proofErr w:type="spellEnd"/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тестова и интервјуа базирано</w:t>
      </w:r>
      <w:r w:rsidR="003E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г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 компетенцијама. 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:rsidR="00A36F22" w:rsidRPr="007A7538" w:rsidRDefault="00A36F22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4.</w:t>
      </w:r>
      <w:r w:rsidR="00356B7A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Интервју са </w:t>
      </w:r>
      <w:r w:rsidR="00186D59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Конкурсном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комисиј</w:t>
      </w:r>
      <w:r w:rsidR="006730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ом и вредновање кандидата за  </w:t>
      </w:r>
      <w:proofErr w:type="spellStart"/>
      <w:r w:rsidR="006730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извршилачко</w:t>
      </w:r>
      <w:proofErr w:type="spellEnd"/>
      <w:r w:rsidR="006730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радно место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:</w:t>
      </w:r>
      <w:r w:rsidR="003E1E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Процена мотивације за рад на радном месту и прихвата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ње вредности државних органа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провераваће се путем интервјуа са комисијом (усмено).</w:t>
      </w:r>
    </w:p>
    <w:p w:rsidR="007A7538" w:rsidRP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</w:p>
    <w:p w:rsidR="00D33AC0" w:rsidRPr="007A7538" w:rsidRDefault="009C2B27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IV</w:t>
      </w:r>
      <w:r w:rsidR="00A36F22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Адреса на коју се подноси попуњен образац пријаве за конкурс: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3FC5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Управа за са</w:t>
      </w:r>
      <w:r w:rsidR="0062419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радњу с дијаспором и Србима у р</w:t>
      </w:r>
      <w:r w:rsidR="00EE3FC5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624197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EE3FC5">
        <w:rPr>
          <w:rFonts w:ascii="Times New Roman" w:eastAsia="Times New Roman" w:hAnsi="Times New Roman" w:cs="Times New Roman"/>
          <w:sz w:val="24"/>
          <w:szCs w:val="24"/>
          <w:lang w:val="sr-Cyrl-RS"/>
        </w:rPr>
        <w:t>иону Министарства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спољних послова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Кнеза Милоша 24-26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, 11000 Београд, са назнаком „За јавни конкурс”.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Лицa</w:t>
      </w:r>
      <w:proofErr w:type="spellEnd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којa</w:t>
      </w:r>
      <w:proofErr w:type="spellEnd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су задужена за давање обавештења: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5D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Ћалић, тел: 011/306-8029, </w:t>
      </w:r>
      <w:r w:rsidR="00EE3F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Слађана Ђокић</w:t>
      </w:r>
      <w:r w:rsidR="00405427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тел: </w:t>
      </w:r>
      <w:r w:rsidR="000D16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011/306-8</w:t>
      </w:r>
      <w:r w:rsidR="00EE3F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497</w:t>
      </w:r>
      <w:r w:rsidR="00405427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EE3F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Мирослава </w:t>
      </w:r>
      <w:proofErr w:type="spellStart"/>
      <w:r w:rsidR="00EE3F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Каћурић</w:t>
      </w:r>
      <w:proofErr w:type="spellEnd"/>
      <w:r w:rsidR="002868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05427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тел: </w:t>
      </w:r>
      <w:r w:rsidR="00EE3F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011/306-8112</w:t>
      </w:r>
      <w:r w:rsidR="000D163B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05427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 9,00 до 13,00 часова.</w:t>
      </w:r>
    </w:p>
    <w:p w:rsidR="00405427" w:rsidRPr="007A7538" w:rsidRDefault="00405427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VI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Општи услови за запослење: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VII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Рок за подношење пријава: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8920DF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 </w:t>
      </w:r>
      <w:r w:rsidR="00156A7D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подношење пријава је </w:t>
      </w:r>
      <w:r w:rsidR="00156A7D" w:rsidRP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осам</w:t>
      </w:r>
      <w:r w:rsidR="00D33AC0" w:rsidRP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дана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0256" w:rsidRPr="007A7538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VIII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Пријава на јавни конкурс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(www.suk.gov.rs), на интернет презентацији </w:t>
      </w:r>
      <w:r w:rsidR="00EE3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Управе за сарадњу с дијаспором и Србима у региону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Министарства спољних послова или у штампаној верзији </w:t>
      </w:r>
      <w:r w:rsidR="00EE3FC5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секретаријату Управе за сарадњу с дијаспором и Србима у региону</w:t>
      </w:r>
      <w:r w:rsidR="00A81A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спољних послова (канцеларија</w:t>
      </w:r>
      <w:r w:rsidR="00EE3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19</w:t>
      </w:r>
      <w:r w:rsidR="00A81A6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E3F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Кнеза Милоша 24-26, Београд.</w:t>
      </w:r>
    </w:p>
    <w:p w:rsidR="003F7A26" w:rsidRPr="007A7538" w:rsidRDefault="003F7A26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63D4E" w:rsidRDefault="00B413B3" w:rsidP="00B413B3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пријаве </w:t>
      </w:r>
      <w:r w:rsidRPr="00B413B3">
        <w:rPr>
          <w:rFonts w:ascii="Times New Roman" w:hAnsi="Times New Roman" w:cs="Times New Roman"/>
          <w:sz w:val="24"/>
          <w:szCs w:val="24"/>
          <w:lang w:val="sr-Cyrl-RS"/>
        </w:rPr>
        <w:t>на конкурс шаље се поштом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2A5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препорученим путем </w:t>
      </w:r>
      <w:r w:rsidRPr="00B413B3">
        <w:rPr>
          <w:rFonts w:ascii="Times New Roman" w:hAnsi="Times New Roman" w:cs="Times New Roman"/>
          <w:sz w:val="24"/>
          <w:szCs w:val="24"/>
          <w:lang w:val="sr-Cyrl-RS"/>
        </w:rPr>
        <w:t>на адресу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Управе за сарадњу с дијаспором и Србима у региону</w:t>
      </w:r>
      <w:r w:rsidRPr="00B413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413B3">
        <w:rPr>
          <w:rFonts w:ascii="Times New Roman" w:hAnsi="Times New Roman" w:cs="Times New Roman"/>
          <w:sz w:val="24"/>
          <w:szCs w:val="24"/>
          <w:lang w:val="sr-Cyrl-RS"/>
        </w:rPr>
        <w:t>Министарствa</w:t>
      </w:r>
      <w:proofErr w:type="spellEnd"/>
      <w:r w:rsidRPr="00B413B3">
        <w:rPr>
          <w:rFonts w:ascii="Times New Roman" w:hAnsi="Times New Roman" w:cs="Times New Roman"/>
          <w:sz w:val="24"/>
          <w:szCs w:val="24"/>
          <w:lang w:val="sr-Cyrl-RS"/>
        </w:rPr>
        <w:t xml:space="preserve"> спољних послова, Кнез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Милоша 24-26, </w:t>
      </w:r>
      <w:r w:rsidRPr="00B413B3">
        <w:rPr>
          <w:rFonts w:ascii="Times New Roman" w:hAnsi="Times New Roman" w:cs="Times New Roman"/>
          <w:sz w:val="24"/>
          <w:szCs w:val="24"/>
          <w:lang w:val="sr-Cyrl-RS"/>
        </w:rPr>
        <w:t>11000 Београд</w:t>
      </w:r>
      <w:r w:rsidR="00106440">
        <w:rPr>
          <w:rFonts w:ascii="Times New Roman" w:hAnsi="Times New Roman" w:cs="Times New Roman"/>
          <w:sz w:val="24"/>
          <w:szCs w:val="24"/>
          <w:lang w:val="sr-Cyrl-RS"/>
        </w:rPr>
        <w:t xml:space="preserve">, са назнаком </w:t>
      </w:r>
      <w:r w:rsidR="00106440" w:rsidRPr="00B413B3">
        <w:rPr>
          <w:rFonts w:ascii="Times New Roman" w:hAnsi="Times New Roman" w:cs="Times New Roman"/>
          <w:sz w:val="24"/>
          <w:szCs w:val="24"/>
          <w:lang w:val="sr-Cyrl-RS"/>
        </w:rPr>
        <w:t xml:space="preserve">„За </w:t>
      </w:r>
      <w:r w:rsidR="00106440">
        <w:rPr>
          <w:rFonts w:ascii="Times New Roman" w:hAnsi="Times New Roman" w:cs="Times New Roman"/>
          <w:sz w:val="24"/>
          <w:szCs w:val="24"/>
          <w:lang w:val="sr-Cyrl-RS"/>
        </w:rPr>
        <w:t>јавни конкурс”,</w:t>
      </w:r>
      <w:r w:rsidRPr="00B413B3">
        <w:rPr>
          <w:rFonts w:ascii="Times New Roman" w:hAnsi="Times New Roman" w:cs="Times New Roman"/>
          <w:sz w:val="24"/>
          <w:szCs w:val="24"/>
          <w:lang w:val="sr-Cyrl-RS"/>
        </w:rPr>
        <w:t xml:space="preserve"> или се подноси непосредно </w:t>
      </w:r>
      <w:r w:rsidR="00E63D4E">
        <w:rPr>
          <w:rFonts w:ascii="Times New Roman" w:hAnsi="Times New Roman" w:cs="Times New Roman"/>
          <w:sz w:val="24"/>
          <w:szCs w:val="24"/>
          <w:lang w:val="sr-Cyrl-RS"/>
        </w:rPr>
        <w:t>у секретаријату Управе за сарадњу с дијаспором и Србима у региону Министарства спољних послова (канцеларија број 19</w:t>
      </w:r>
      <w:r w:rsidR="00106440">
        <w:rPr>
          <w:rFonts w:ascii="Times New Roman" w:hAnsi="Times New Roman" w:cs="Times New Roman"/>
          <w:sz w:val="24"/>
          <w:szCs w:val="24"/>
          <w:lang w:val="sr-Cyrl-RS"/>
        </w:rPr>
        <w:t xml:space="preserve">),  </w:t>
      </w:r>
      <w:r w:rsidRPr="00B413B3">
        <w:rPr>
          <w:rFonts w:ascii="Times New Roman" w:hAnsi="Times New Roman" w:cs="Times New Roman"/>
          <w:sz w:val="24"/>
          <w:szCs w:val="24"/>
          <w:lang w:val="sr-Cyrl-RS"/>
        </w:rPr>
        <w:t>Кнеза</w:t>
      </w:r>
      <w:r w:rsidR="00E63D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413B3">
        <w:rPr>
          <w:rFonts w:ascii="Times New Roman" w:hAnsi="Times New Roman" w:cs="Times New Roman"/>
          <w:sz w:val="24"/>
          <w:szCs w:val="24"/>
          <w:lang w:val="sr-Cyrl-RS"/>
        </w:rPr>
        <w:t>Милоша 24-26, 11000 Београд</w:t>
      </w:r>
      <w:r w:rsidR="003456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563E" w:rsidRDefault="0034563E" w:rsidP="00B413B3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0256" w:rsidRDefault="00D10256" w:rsidP="003E1EC3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предаје пријаве на </w:t>
      </w:r>
      <w:r w:rsidR="003F7A2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0B22AF" w:rsidRDefault="000B22AF" w:rsidP="003E1EC3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22AF" w:rsidRPr="00463F13" w:rsidRDefault="000B22AF" w:rsidP="003E1EC3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3F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Напомена:</w:t>
      </w:r>
      <w:r w:rsidRPr="00BF2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Пример правилно попуњеног обрасца пријаве се може погледати на блогу Службе за управљање кадровима </w:t>
      </w:r>
      <w:r w:rsidRPr="00BF2A57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 w:history="1">
        <w:r w:rsidRPr="00BF2A5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https://kutak.suk.gov.rs/vodic-za-kandidate</w:t>
        </w:r>
      </w:hyperlink>
      <w:r w:rsidRPr="00BF2A5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30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BF2A5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одељку „Образац пријаве“</w:t>
      </w:r>
      <w:r w:rsidRPr="00BF2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1A6C" w:rsidRPr="00A81A6C" w:rsidRDefault="009E0980" w:rsidP="00A8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IX</w:t>
      </w:r>
      <w:r w:rsidR="00356B7A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Докази које прилажу кандидати</w:t>
      </w:r>
      <w:r w:rsidR="007A7538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који су успешно прошли фазе изборног поступка пре интервјуа са Конкурсном комисијом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: </w:t>
      </w:r>
      <w:r w:rsidR="00A81A6C" w:rsidRPr="00A81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оригинал или оверена фотокопија уверења о</w:t>
      </w:r>
    </w:p>
    <w:p w:rsidR="00A81A6C" w:rsidRPr="00A81A6C" w:rsidRDefault="00A81A6C" w:rsidP="00A8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81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држављанству; оригинал или оверена фотокопија извода из матичне књиге рођених;</w:t>
      </w:r>
    </w:p>
    <w:p w:rsidR="00A81A6C" w:rsidRPr="00A81A6C" w:rsidRDefault="00A81A6C" w:rsidP="00A8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81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оригинал или оверена фотокопија дипломе којом се потврђује стручна спрема; оригинал или</w:t>
      </w:r>
    </w:p>
    <w:p w:rsidR="00A81A6C" w:rsidRPr="00A81A6C" w:rsidRDefault="00A81A6C" w:rsidP="00A8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81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оверена фотокопија доказа о положеном државном стручном испиту за рад у државним</w:t>
      </w:r>
    </w:p>
    <w:p w:rsidR="00A81A6C" w:rsidRPr="00A81A6C" w:rsidRDefault="00A81A6C" w:rsidP="00A8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81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органима; оригинал или оверена фотокопија доказа о радном искуству у струци (потврда,</w:t>
      </w:r>
    </w:p>
    <w:p w:rsidR="00A81A6C" w:rsidRPr="00A81A6C" w:rsidRDefault="00A81A6C" w:rsidP="00A8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81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решење и други акти из којих се види на којим пословима, у ком периоду и са којом стручном</w:t>
      </w:r>
    </w:p>
    <w:p w:rsidR="00BB7814" w:rsidRDefault="00A81A6C" w:rsidP="00A8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81A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спремом је стечено радно искуство).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Кандидати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који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у 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уверењу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Републичког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фонд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Cyrl-RS"/>
        </w:rPr>
        <w:t>а за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пензијско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инвалидско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осигурања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имају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евидентиран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стаж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осигурања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неопходно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је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да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доставе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све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доказе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односно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потврде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решења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друге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акте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из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којих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види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којим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степеном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стручне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спреме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и у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којем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периоду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су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стекли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стаж осигурања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81A6C" w:rsidRPr="007A7538" w:rsidRDefault="00A81A6C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sr-Cyrl-RS"/>
        </w:rPr>
      </w:pPr>
      <w:r w:rsidRPr="00EA5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</w:t>
      </w:r>
      <w:r w:rsidR="007A7538" w:rsidRPr="00EA5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или решење да је нераспоређен</w:t>
      </w:r>
      <w:r w:rsidR="00EA5D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</w:p>
    <w:p w:rsidR="00BF2A57" w:rsidRPr="00EA5D5E" w:rsidRDefault="00BF2A57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FE2B8F" w:rsidRPr="000D163B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  <w:r w:rsidR="00356B7A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доказ се могу приложити и фотокопије </w:t>
      </w:r>
      <w:r w:rsidR="007B4ACD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докумената које су оверене пре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1. марта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2017.</w:t>
      </w:r>
      <w:r w:rsidR="00FE2B8F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године </w:t>
      </w:r>
      <w:r w:rsidRPr="000D1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у основним судовима, односно општинским управама. </w:t>
      </w:r>
    </w:p>
    <w:p w:rsidR="00FD5120" w:rsidRPr="007A7538" w:rsidRDefault="00FD512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:rsidR="00344AA1" w:rsidRPr="007A7538" w:rsidRDefault="00A36F22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X</w:t>
      </w:r>
      <w:r w:rsidR="007A7538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Рок за подношење доказа: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3E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313F7F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7A7538" w:rsidRPr="007A7538" w:rsidRDefault="007A7538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45B50" w:rsidRP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EE744E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Докази се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достављају на наведену адресу </w:t>
      </w:r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Управе за сарадњу с </w:t>
      </w:r>
      <w:r w:rsidR="00D77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дијаспором и Србима у р</w:t>
      </w:r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="00D77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г</w:t>
      </w:r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иону Министарства спољних послова.</w:t>
      </w:r>
    </w:p>
    <w:p w:rsidR="006E50F8" w:rsidRPr="007A7538" w:rsidRDefault="006E50F8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35F34" w:rsidRPr="007A7538" w:rsidRDefault="00A36F22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X</w:t>
      </w:r>
      <w:r w:rsidR="009E098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I</w:t>
      </w:r>
      <w:r w:rsidR="007A7538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Трајање радног односа: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радно место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радни однос </w:t>
      </w:r>
      <w:r w:rsidR="000657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се заснива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 неодређено време.</w:t>
      </w:r>
    </w:p>
    <w:p w:rsidR="007F4D48" w:rsidRDefault="007F4D4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4D48" w:rsidRPr="007F4D48" w:rsidRDefault="007F4D48" w:rsidP="007F4D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4D48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који први пут заснивају радни однос у државном органу подлежу пробном раду у</w:t>
      </w:r>
    </w:p>
    <w:p w:rsidR="007F4D48" w:rsidRPr="007F4D48" w:rsidRDefault="007F4D48" w:rsidP="007F4D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4D48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трајању од шест месеци.</w:t>
      </w:r>
    </w:p>
    <w:p w:rsidR="007F4D48" w:rsidRPr="007F4D48" w:rsidRDefault="007F4D48" w:rsidP="007F4D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4D48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без положеног државног стручног испита примају се на рад под условом да тај</w:t>
      </w:r>
    </w:p>
    <w:p w:rsidR="007F4D48" w:rsidRPr="007F4D48" w:rsidRDefault="007F4D48" w:rsidP="007F4D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4D48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испит положе до окончања пробног рада.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5120"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Сагласно члану 9</w:t>
      </w:r>
      <w:r w:rsidR="00F37D30" w:rsidRPr="00FD51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државним службеницима</w:t>
      </w:r>
      <w:r w:rsidR="000657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57D0" w:rsidRPr="001B51E2">
        <w:rPr>
          <w:rFonts w:ascii="Times New Roman" w:eastAsia="Times New Roman" w:hAnsi="Times New Roman" w:cs="Times New Roman"/>
          <w:sz w:val="24"/>
          <w:szCs w:val="24"/>
          <w:lang w:val="sr-Cyrl-RS"/>
        </w:rPr>
        <w:t>(„Службени гласник РС“, бр. 79/05, 81/05</w:t>
      </w:r>
      <w:r w:rsidR="000657D0" w:rsidRPr="001B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657D0" w:rsidRPr="001B51E2">
        <w:rPr>
          <w:rFonts w:ascii="Times New Roman" w:eastAsia="Times New Roman" w:hAnsi="Times New Roman" w:cs="Times New Roman"/>
          <w:sz w:val="24"/>
          <w:szCs w:val="24"/>
          <w:lang w:val="sr-Cyrl-RS"/>
        </w:rPr>
        <w:t>– исправка, 83/05 – исправка, 64/07, 67/07 – исправка, 116/08, 104/09, 99/14, 94/17, 95/18 и 157/20</w:t>
      </w:r>
      <w:r w:rsidR="000657D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FD5120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прописано је да су кандидатима при запошљавању у државни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X</w:t>
      </w:r>
      <w:r w:rsidR="00A36F22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I</w:t>
      </w:r>
      <w:r w:rsidR="009E098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I</w:t>
      </w: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Датум и место провере компетенција учесник</w:t>
      </w:r>
      <w:r w:rsidR="007A7538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а конкурса у изборном поступку: </w:t>
      </w:r>
      <w:r w:rsidR="00506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="007B4ACD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кандидатима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</w:t>
      </w:r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05. јула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20</w:t>
      </w:r>
      <w:r w:rsidR="00FD5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22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 xml:space="preserve">године, о чему ће учесници конкурса бити обавештени </w:t>
      </w:r>
      <w:r w:rsidR="00E35F34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бројеве телефона или </w:t>
      </w:r>
      <w:proofErr w:type="spellStart"/>
      <w:r w:rsidR="000A7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имејл</w:t>
      </w:r>
      <w:proofErr w:type="spellEnd"/>
      <w:r w:rsidR="000A7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E35F34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адресе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које су навели у својим пријавама.</w:t>
      </w:r>
    </w:p>
    <w:p w:rsid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5D8B" w:rsidRPr="007A7538" w:rsidRDefault="00D33AC0" w:rsidP="00CC5D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Провера општих функционалних компетенција</w:t>
      </w:r>
      <w:r w:rsidR="00FD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2B8F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понашајних</w:t>
      </w:r>
      <w:proofErr w:type="spellEnd"/>
      <w:r w:rsid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компетенција 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се обавити у Служби за управљање кадровима, у Палати </w:t>
      </w:r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Србија</w:t>
      </w:r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 Београд, Булевар Михаила Пупина 2 (источно крило). </w:t>
      </w:r>
    </w:p>
    <w:p w:rsidR="007B4ACD" w:rsidRPr="00CC5D8B" w:rsidRDefault="00CC5D8B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D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B4ACD" w:rsidRPr="00CC5D8B">
        <w:rPr>
          <w:rFonts w:ascii="Times New Roman" w:hAnsi="Times New Roman" w:cs="Times New Roman"/>
          <w:sz w:val="24"/>
          <w:szCs w:val="24"/>
          <w:lang w:val="sr-Cyrl-RS"/>
        </w:rPr>
        <w:t>нтервју са Конкурсном комисијом ће се обавити у просторијама</w:t>
      </w:r>
      <w:r w:rsidR="007B4ACD" w:rsidRPr="00CC5D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C5D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Управе за сарадњу с дијаспором и Србима у региону </w:t>
      </w:r>
      <w:r w:rsidR="007B4ACD" w:rsidRPr="00CC5D8B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0F1FFC" w:rsidRPr="00CC5D8B">
        <w:rPr>
          <w:rFonts w:ascii="Times New Roman" w:hAnsi="Times New Roman" w:cs="Times New Roman"/>
          <w:sz w:val="24"/>
          <w:szCs w:val="24"/>
          <w:lang w:val="sr-Cyrl-RS"/>
        </w:rPr>
        <w:t>спољних послова</w:t>
      </w:r>
      <w:r w:rsidR="007B4ACD" w:rsidRPr="00CC5D8B">
        <w:rPr>
          <w:rFonts w:ascii="Times New Roman" w:hAnsi="Times New Roman" w:cs="Times New Roman"/>
          <w:sz w:val="24"/>
          <w:szCs w:val="24"/>
          <w:lang w:val="sr-Cyrl-RS"/>
        </w:rPr>
        <w:t xml:space="preserve">, Београд, </w:t>
      </w:r>
      <w:r w:rsidR="000F1FFC" w:rsidRPr="00CC5D8B">
        <w:rPr>
          <w:rFonts w:ascii="Times New Roman" w:hAnsi="Times New Roman" w:cs="Times New Roman"/>
          <w:sz w:val="24"/>
          <w:szCs w:val="24"/>
          <w:lang w:val="sr-Cyrl-RS"/>
        </w:rPr>
        <w:t>Кнеза Милоша 24-26</w:t>
      </w:r>
      <w:r w:rsidR="007B4ACD" w:rsidRPr="00CC5D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7B4ACD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proofErr w:type="spellStart"/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имејл</w:t>
      </w:r>
      <w:proofErr w:type="spellEnd"/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адресе), које наведу у својим обрасцима пријаве.</w:t>
      </w:r>
    </w:p>
    <w:p w:rsidR="00D33AC0" w:rsidRPr="007A7538" w:rsidRDefault="00D33AC0" w:rsidP="00356B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980" w:rsidRPr="007A7538" w:rsidRDefault="009E098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XIII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Документа о чињеницама о којима се води службена евиденција су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</w:t>
      </w:r>
      <w:r w:rsidR="00CF34EB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, уверење о положеном стручном испиту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</w:p>
    <w:p w:rsidR="007A7538" w:rsidRDefault="007A7538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980" w:rsidRPr="007A7538" w:rsidRDefault="009E0980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општем управном поступку („Службени </w:t>
      </w:r>
      <w:r w:rsidR="000A7D90">
        <w:rPr>
          <w:rFonts w:ascii="Times New Roman" w:hAnsi="Times New Roman" w:cs="Times New Roman"/>
          <w:sz w:val="24"/>
          <w:szCs w:val="24"/>
          <w:lang w:val="sr-Cyrl-RS"/>
        </w:rPr>
        <w:t xml:space="preserve">гласник РС“, бр. 18/16 и 95/18 </w:t>
      </w:r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</w:t>
      </w:r>
      <w:r w:rsidR="00D77E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 став 3);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</w:t>
      </w:r>
      <w:r w:rsidR="00D77E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 став 3). </w:t>
      </w:r>
    </w:p>
    <w:p w:rsidR="007A7538" w:rsidRDefault="007A7538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980" w:rsidRPr="007A7538" w:rsidRDefault="009E0980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:rsidR="009E0980" w:rsidRPr="007A7538" w:rsidRDefault="009E0980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7A" w:rsidRPr="007A7538" w:rsidRDefault="009E098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Напомена: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BD2F47"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Неблаговремене, недопуштене, неразумљиве или непотпуне пријаве биће одбачене.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Јавни конкурс спроводи Конкурсна коми</w:t>
      </w:r>
      <w:r w:rsidR="00BD2F4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сија коју је именова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вршилац дужности директора Управе за сарадњу с дијаспором и Србима у региону Министарства спољних послова.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Овај конкурс се објављује на и</w:t>
      </w:r>
      <w:r w:rsidR="00BD2F4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нтернет презентацији</w:t>
      </w:r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(www.</w:t>
      </w:r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dijaspora.gov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proofErr w:type="spellStart"/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rs</w:t>
      </w:r>
      <w:proofErr w:type="spellEnd"/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) и огласној табли </w:t>
      </w:r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Управе за сарадњу с дијаспором и Србима у </w:t>
      </w:r>
      <w:proofErr w:type="spellStart"/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ргеиону</w:t>
      </w:r>
      <w:proofErr w:type="spellEnd"/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0A0585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Министарства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0F1FFC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спољних послова</w:t>
      </w:r>
      <w:r w:rsidR="00BD2F4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 </w:t>
      </w:r>
      <w:r w:rsidR="000A0585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интернет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презентацији Службе за управљање кадровима: www.suk.gov.rs, на </w:t>
      </w:r>
      <w:r w:rsidR="007F4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порталу е управе,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огласној табли и периодичном изд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ању огласа Националне службе за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запошљавање.</w:t>
      </w:r>
    </w:p>
    <w:p w:rsidR="007F4D6D" w:rsidRPr="007A7538" w:rsidRDefault="007F4D6D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356B7A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531CAD" w:rsidRDefault="00531CAD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531CAD" w:rsidRPr="00531CAD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1CAD" w:rsidRPr="007F4D48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F4D48" w:rsidRPr="007F4D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в.д</w:t>
      </w:r>
      <w:proofErr w:type="spellEnd"/>
      <w:r w:rsidR="007F4D48" w:rsidRPr="007F4D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ДИРЕКТОРА</w:t>
      </w:r>
    </w:p>
    <w:p w:rsidR="00531CAD" w:rsidRPr="00531CAD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</w:t>
      </w:r>
    </w:p>
    <w:p w:rsidR="00531CAD" w:rsidRPr="007F4D48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7F4D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7F4D48" w:rsidRPr="007F4D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Арно </w:t>
      </w:r>
      <w:proofErr w:type="spellStart"/>
      <w:r w:rsidR="007F4D48" w:rsidRPr="007F4D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Гујон</w:t>
      </w:r>
      <w:proofErr w:type="spellEnd"/>
      <w:r w:rsidRPr="007F4D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sectPr w:rsidR="00531CAD" w:rsidRPr="007F4D48" w:rsidSect="009E0980">
      <w:pgSz w:w="12240" w:h="15840"/>
      <w:pgMar w:top="1440" w:right="118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082"/>
    <w:multiLevelType w:val="hybridMultilevel"/>
    <w:tmpl w:val="83E6A2EC"/>
    <w:lvl w:ilvl="0" w:tplc="0ABE87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DF85752"/>
    <w:multiLevelType w:val="hybridMultilevel"/>
    <w:tmpl w:val="CB1EC920"/>
    <w:lvl w:ilvl="0" w:tplc="C79AD5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05D88"/>
    <w:multiLevelType w:val="hybridMultilevel"/>
    <w:tmpl w:val="46302C78"/>
    <w:lvl w:ilvl="0" w:tplc="A3347B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66353"/>
    <w:multiLevelType w:val="hybridMultilevel"/>
    <w:tmpl w:val="5288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DFA2419"/>
    <w:multiLevelType w:val="hybridMultilevel"/>
    <w:tmpl w:val="E07A66C0"/>
    <w:lvl w:ilvl="0" w:tplc="F7A8A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0F46"/>
    <w:rsid w:val="00005FD4"/>
    <w:rsid w:val="000132F9"/>
    <w:rsid w:val="00016BF0"/>
    <w:rsid w:val="00036874"/>
    <w:rsid w:val="000657D0"/>
    <w:rsid w:val="000A0585"/>
    <w:rsid w:val="000A7D90"/>
    <w:rsid w:val="000B22AF"/>
    <w:rsid w:val="000C468B"/>
    <w:rsid w:val="000D163B"/>
    <w:rsid w:val="000D3D0A"/>
    <w:rsid w:val="000E1403"/>
    <w:rsid w:val="000F1FFC"/>
    <w:rsid w:val="00106440"/>
    <w:rsid w:val="001326CA"/>
    <w:rsid w:val="001501DD"/>
    <w:rsid w:val="00152249"/>
    <w:rsid w:val="00156A7D"/>
    <w:rsid w:val="00186D59"/>
    <w:rsid w:val="00187D5B"/>
    <w:rsid w:val="001B51E2"/>
    <w:rsid w:val="001C730F"/>
    <w:rsid w:val="001E0AF8"/>
    <w:rsid w:val="001F122A"/>
    <w:rsid w:val="001F214A"/>
    <w:rsid w:val="00227DFE"/>
    <w:rsid w:val="0026228D"/>
    <w:rsid w:val="00286877"/>
    <w:rsid w:val="002E6900"/>
    <w:rsid w:val="002F12D2"/>
    <w:rsid w:val="002F3A7C"/>
    <w:rsid w:val="00313F7F"/>
    <w:rsid w:val="00332A0D"/>
    <w:rsid w:val="00344AA1"/>
    <w:rsid w:val="0034563E"/>
    <w:rsid w:val="00356B7A"/>
    <w:rsid w:val="003866D1"/>
    <w:rsid w:val="00397A00"/>
    <w:rsid w:val="003A20D5"/>
    <w:rsid w:val="003E1EC3"/>
    <w:rsid w:val="003F7A26"/>
    <w:rsid w:val="00405427"/>
    <w:rsid w:val="00422532"/>
    <w:rsid w:val="00450E4D"/>
    <w:rsid w:val="00463F13"/>
    <w:rsid w:val="004841C5"/>
    <w:rsid w:val="004F4AEE"/>
    <w:rsid w:val="00506F66"/>
    <w:rsid w:val="00510CB0"/>
    <w:rsid w:val="00512200"/>
    <w:rsid w:val="005259CA"/>
    <w:rsid w:val="00531CAD"/>
    <w:rsid w:val="005645BA"/>
    <w:rsid w:val="005F7248"/>
    <w:rsid w:val="006108D2"/>
    <w:rsid w:val="00624197"/>
    <w:rsid w:val="00624BDB"/>
    <w:rsid w:val="006409CA"/>
    <w:rsid w:val="00661742"/>
    <w:rsid w:val="006716B4"/>
    <w:rsid w:val="00673073"/>
    <w:rsid w:val="00680A7B"/>
    <w:rsid w:val="00695EE2"/>
    <w:rsid w:val="006A2E40"/>
    <w:rsid w:val="006A73B5"/>
    <w:rsid w:val="006C653C"/>
    <w:rsid w:val="006E5056"/>
    <w:rsid w:val="006E50F8"/>
    <w:rsid w:val="006F7485"/>
    <w:rsid w:val="00717D47"/>
    <w:rsid w:val="007404EB"/>
    <w:rsid w:val="00765F50"/>
    <w:rsid w:val="007830FE"/>
    <w:rsid w:val="007A7538"/>
    <w:rsid w:val="007B2271"/>
    <w:rsid w:val="007B4ACD"/>
    <w:rsid w:val="007C0F70"/>
    <w:rsid w:val="007F06A7"/>
    <w:rsid w:val="007F3678"/>
    <w:rsid w:val="007F4BD9"/>
    <w:rsid w:val="007F4D48"/>
    <w:rsid w:val="007F4D6D"/>
    <w:rsid w:val="00803165"/>
    <w:rsid w:val="00811833"/>
    <w:rsid w:val="00822099"/>
    <w:rsid w:val="00852824"/>
    <w:rsid w:val="00871343"/>
    <w:rsid w:val="008920DF"/>
    <w:rsid w:val="008B1F0D"/>
    <w:rsid w:val="008C0D21"/>
    <w:rsid w:val="008D491A"/>
    <w:rsid w:val="008E0B58"/>
    <w:rsid w:val="008F712C"/>
    <w:rsid w:val="00900AB6"/>
    <w:rsid w:val="009010B0"/>
    <w:rsid w:val="00903FDD"/>
    <w:rsid w:val="009073F5"/>
    <w:rsid w:val="009306F2"/>
    <w:rsid w:val="00932CEB"/>
    <w:rsid w:val="00945B50"/>
    <w:rsid w:val="009920DE"/>
    <w:rsid w:val="009B1F7C"/>
    <w:rsid w:val="009C2B27"/>
    <w:rsid w:val="009E0980"/>
    <w:rsid w:val="00A04DCF"/>
    <w:rsid w:val="00A162AC"/>
    <w:rsid w:val="00A30673"/>
    <w:rsid w:val="00A36F22"/>
    <w:rsid w:val="00A669BF"/>
    <w:rsid w:val="00A67838"/>
    <w:rsid w:val="00A730F1"/>
    <w:rsid w:val="00A81A6C"/>
    <w:rsid w:val="00AB048C"/>
    <w:rsid w:val="00AD33D8"/>
    <w:rsid w:val="00AD3F2F"/>
    <w:rsid w:val="00B04196"/>
    <w:rsid w:val="00B064B5"/>
    <w:rsid w:val="00B15B63"/>
    <w:rsid w:val="00B30CD3"/>
    <w:rsid w:val="00B413B3"/>
    <w:rsid w:val="00B451BD"/>
    <w:rsid w:val="00B572D7"/>
    <w:rsid w:val="00B979CE"/>
    <w:rsid w:val="00BA20D2"/>
    <w:rsid w:val="00BB7814"/>
    <w:rsid w:val="00BD2F47"/>
    <w:rsid w:val="00BE6DF4"/>
    <w:rsid w:val="00BF0A7D"/>
    <w:rsid w:val="00BF2A57"/>
    <w:rsid w:val="00C056CB"/>
    <w:rsid w:val="00C05997"/>
    <w:rsid w:val="00C37D52"/>
    <w:rsid w:val="00C41219"/>
    <w:rsid w:val="00C67C30"/>
    <w:rsid w:val="00C75E9C"/>
    <w:rsid w:val="00C76475"/>
    <w:rsid w:val="00C8556E"/>
    <w:rsid w:val="00CC5D3A"/>
    <w:rsid w:val="00CC5D8B"/>
    <w:rsid w:val="00CF34EB"/>
    <w:rsid w:val="00D03BD5"/>
    <w:rsid w:val="00D05F13"/>
    <w:rsid w:val="00D10256"/>
    <w:rsid w:val="00D157BA"/>
    <w:rsid w:val="00D33A98"/>
    <w:rsid w:val="00D33AC0"/>
    <w:rsid w:val="00D469ED"/>
    <w:rsid w:val="00D7387C"/>
    <w:rsid w:val="00D7483B"/>
    <w:rsid w:val="00D77ED0"/>
    <w:rsid w:val="00D86837"/>
    <w:rsid w:val="00DB6B82"/>
    <w:rsid w:val="00DE0D3F"/>
    <w:rsid w:val="00DE77BA"/>
    <w:rsid w:val="00DF7BC7"/>
    <w:rsid w:val="00E2411E"/>
    <w:rsid w:val="00E35F34"/>
    <w:rsid w:val="00E433C2"/>
    <w:rsid w:val="00E63D4E"/>
    <w:rsid w:val="00E657C3"/>
    <w:rsid w:val="00E976E3"/>
    <w:rsid w:val="00EA5D5E"/>
    <w:rsid w:val="00EC3521"/>
    <w:rsid w:val="00EC3C8E"/>
    <w:rsid w:val="00EE3FC5"/>
    <w:rsid w:val="00EE689D"/>
    <w:rsid w:val="00EE744E"/>
    <w:rsid w:val="00EF651E"/>
    <w:rsid w:val="00F149B1"/>
    <w:rsid w:val="00F35D77"/>
    <w:rsid w:val="00F37D30"/>
    <w:rsid w:val="00F421E3"/>
    <w:rsid w:val="00F77162"/>
    <w:rsid w:val="00F81146"/>
    <w:rsid w:val="00FA0332"/>
    <w:rsid w:val="00FB468F"/>
    <w:rsid w:val="00FC2493"/>
    <w:rsid w:val="00FD5120"/>
    <w:rsid w:val="00FD763E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448C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7F4B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5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BBA0-AD1F-4746-8125-4A4FF430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usdsr</cp:lastModifiedBy>
  <cp:revision>17</cp:revision>
  <cp:lastPrinted>2021-12-08T10:28:00Z</cp:lastPrinted>
  <dcterms:created xsi:type="dcterms:W3CDTF">2022-05-26T11:08:00Z</dcterms:created>
  <dcterms:modified xsi:type="dcterms:W3CDTF">2022-06-02T10:25:00Z</dcterms:modified>
</cp:coreProperties>
</file>